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Onopgemaaktetabel5"/>
        <w:tblpPr w:leftFromText="141" w:rightFromText="141" w:horzAnchor="margin" w:tblpXSpec="center" w:tblpY="-885"/>
        <w:tblW w:w="11766" w:type="dxa"/>
        <w:tblLayout w:type="fixed"/>
        <w:tblLook w:val="04A0" w:firstRow="1" w:lastRow="0" w:firstColumn="1" w:lastColumn="0" w:noHBand="0" w:noVBand="1"/>
      </w:tblPr>
      <w:tblGrid>
        <w:gridCol w:w="2694"/>
        <w:gridCol w:w="284"/>
        <w:gridCol w:w="8788"/>
      </w:tblGrid>
      <w:tr w:rsidR="00E60F7E" w:rsidRPr="00E60F7E" w:rsidTr="00934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hideMark/>
          </w:tcPr>
          <w:p w:rsidR="00083DB2" w:rsidRPr="00D91934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E60F7E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Paragraph 2</w:t>
            </w:r>
          </w:p>
        </w:tc>
        <w:tc>
          <w:tcPr>
            <w:tcW w:w="9072" w:type="dxa"/>
            <w:gridSpan w:val="2"/>
            <w:hideMark/>
          </w:tcPr>
          <w:p w:rsidR="00083DB2" w:rsidRPr="00D91934" w:rsidRDefault="00083DB2" w:rsidP="009346FF">
            <w:pPr>
              <w:spacing w:before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D91934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 </w:t>
            </w:r>
          </w:p>
        </w:tc>
      </w:tr>
      <w:tr w:rsidR="00E60F7E" w:rsidRPr="00E60F7E" w:rsidTr="0093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:rsidR="00083DB2" w:rsidRPr="00E60F7E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E60F7E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Concept</w:t>
            </w:r>
          </w:p>
          <w:p w:rsidR="00083DB2" w:rsidRPr="00E60F7E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</w:p>
        </w:tc>
        <w:tc>
          <w:tcPr>
            <w:tcW w:w="8788" w:type="dxa"/>
          </w:tcPr>
          <w:p w:rsidR="00083DB2" w:rsidRPr="00E60F7E" w:rsidRDefault="00083DB2" w:rsidP="009346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/>
                <w:color w:val="000000" w:themeColor="text1"/>
                <w:sz w:val="26"/>
                <w:szCs w:val="26"/>
                <w:lang w:val="en-GB" w:eastAsia="nl-NL"/>
              </w:rPr>
            </w:pPr>
            <w:r w:rsidRPr="00E60F7E">
              <w:rPr>
                <w:rFonts w:asciiTheme="majorHAnsi" w:eastAsia="Times New Roman" w:hAnsiTheme="majorHAnsi" w:cs="Times New Roman"/>
                <w:i/>
                <w:color w:val="000000" w:themeColor="text1"/>
                <w:sz w:val="26"/>
                <w:szCs w:val="26"/>
                <w:lang w:val="en-GB" w:eastAsia="nl-NL"/>
              </w:rPr>
              <w:t>Description</w:t>
            </w:r>
          </w:p>
        </w:tc>
      </w:tr>
      <w:tr w:rsidR="00E60F7E" w:rsidRPr="005F6474" w:rsidTr="00934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:rsidR="00083DB2" w:rsidRPr="00E60F7E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E60F7E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N</w:t>
            </w:r>
            <w:r w:rsidRPr="00D91934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orth-South divide</w:t>
            </w:r>
          </w:p>
        </w:tc>
        <w:tc>
          <w:tcPr>
            <w:tcW w:w="8788" w:type="dxa"/>
          </w:tcPr>
          <w:p w:rsidR="00083DB2" w:rsidRPr="00E60F7E" w:rsidRDefault="00083DB2" w:rsidP="009346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lang w:val="en-GB"/>
              </w:rPr>
            </w:pPr>
            <w:r w:rsidRPr="00E60F7E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 xml:space="preserve">The large </w:t>
            </w:r>
            <w:r w:rsidRPr="00D91934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differences between the rich North and poor South</w:t>
            </w:r>
          </w:p>
          <w:p w:rsidR="00083DB2" w:rsidRPr="00E60F7E" w:rsidRDefault="00083DB2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  <w:hideMark/>
          </w:tcPr>
          <w:p w:rsidR="00083DB2" w:rsidRPr="00E60F7E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D91934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International division of labour</w:t>
            </w:r>
          </w:p>
          <w:p w:rsidR="00083DB2" w:rsidRPr="00D91934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</w:p>
        </w:tc>
        <w:tc>
          <w:tcPr>
            <w:tcW w:w="8788" w:type="dxa"/>
            <w:hideMark/>
          </w:tcPr>
          <w:p w:rsidR="00083DB2" w:rsidRPr="00E60F7E" w:rsidRDefault="00083DB2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D91934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A division of tasks between countries in the production of goods</w:t>
            </w:r>
          </w:p>
          <w:p w:rsidR="00083DB2" w:rsidRPr="00D91934" w:rsidRDefault="00083DB2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  <w:hideMark/>
          </w:tcPr>
          <w:p w:rsidR="00083DB2" w:rsidRPr="00D91934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D91934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Global Triad</w:t>
            </w:r>
          </w:p>
        </w:tc>
        <w:tc>
          <w:tcPr>
            <w:tcW w:w="8788" w:type="dxa"/>
            <w:hideMark/>
          </w:tcPr>
          <w:p w:rsidR="00083DB2" w:rsidRPr="00E60F7E" w:rsidRDefault="00083DB2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D91934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The three dominant trade blocks in the world: North America, Japan and the EU</w:t>
            </w:r>
          </w:p>
          <w:p w:rsidR="00083DB2" w:rsidRPr="00D91934" w:rsidRDefault="00083DB2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  <w:hideMark/>
          </w:tcPr>
          <w:p w:rsidR="00083DB2" w:rsidRPr="00D91934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D91934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Asian Tigers</w:t>
            </w:r>
          </w:p>
        </w:tc>
        <w:tc>
          <w:tcPr>
            <w:tcW w:w="8788" w:type="dxa"/>
            <w:hideMark/>
          </w:tcPr>
          <w:p w:rsidR="00083DB2" w:rsidRPr="00E60F7E" w:rsidRDefault="00083DB2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D91934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First generation NICs: Taiwan, South Korea, Hong Kong, Singapore</w:t>
            </w:r>
          </w:p>
          <w:p w:rsidR="00083DB2" w:rsidRPr="00D91934" w:rsidRDefault="00083DB2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  <w:hideMark/>
          </w:tcPr>
          <w:p w:rsidR="00083DB2" w:rsidRPr="00D91934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D91934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Baby Tigers</w:t>
            </w:r>
          </w:p>
        </w:tc>
        <w:tc>
          <w:tcPr>
            <w:tcW w:w="8788" w:type="dxa"/>
            <w:hideMark/>
          </w:tcPr>
          <w:p w:rsidR="00083DB2" w:rsidRPr="00E60F7E" w:rsidRDefault="00083DB2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D91934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Second generation NICs: Thailand, Malaysia, the Philippines, Indonesia, Vietnam</w:t>
            </w:r>
          </w:p>
          <w:p w:rsidR="00083DB2" w:rsidRPr="00D91934" w:rsidRDefault="00083DB2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  <w:hideMark/>
          </w:tcPr>
          <w:p w:rsidR="00083DB2" w:rsidRPr="00D91934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D91934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BRIC countries</w:t>
            </w:r>
          </w:p>
        </w:tc>
        <w:tc>
          <w:tcPr>
            <w:tcW w:w="8788" w:type="dxa"/>
            <w:hideMark/>
          </w:tcPr>
          <w:p w:rsidR="00083DB2" w:rsidRPr="00E60F7E" w:rsidRDefault="00083DB2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D91934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Brazil, Russia, India and China: four very large semi-periphery countries that are developing rapidly</w:t>
            </w:r>
          </w:p>
          <w:p w:rsidR="00083DB2" w:rsidRPr="00D91934" w:rsidRDefault="00083DB2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  <w:hideMark/>
          </w:tcPr>
          <w:p w:rsidR="00083DB2" w:rsidRPr="00D91934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D91934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Trade barriers</w:t>
            </w:r>
          </w:p>
        </w:tc>
        <w:tc>
          <w:tcPr>
            <w:tcW w:w="8788" w:type="dxa"/>
            <w:hideMark/>
          </w:tcPr>
          <w:p w:rsidR="00083DB2" w:rsidRPr="00E60F7E" w:rsidRDefault="00083DB2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D91934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All obstacles preventing trade between countries</w:t>
            </w:r>
          </w:p>
          <w:p w:rsidR="00083DB2" w:rsidRPr="00D91934" w:rsidRDefault="00083DB2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  <w:hideMark/>
          </w:tcPr>
          <w:p w:rsidR="00083DB2" w:rsidRPr="00D91934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D91934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Low-wage country</w:t>
            </w:r>
          </w:p>
        </w:tc>
        <w:tc>
          <w:tcPr>
            <w:tcW w:w="8788" w:type="dxa"/>
            <w:hideMark/>
          </w:tcPr>
          <w:p w:rsidR="00083DB2" w:rsidRPr="00E60F7E" w:rsidRDefault="00083DB2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D91934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Country in which workers work for little money</w:t>
            </w:r>
          </w:p>
          <w:p w:rsidR="00083DB2" w:rsidRPr="00D91934" w:rsidRDefault="00083DB2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  <w:hideMark/>
          </w:tcPr>
          <w:p w:rsidR="00083DB2" w:rsidRPr="00D91934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D91934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Millennium Development Goals</w:t>
            </w:r>
          </w:p>
        </w:tc>
        <w:tc>
          <w:tcPr>
            <w:tcW w:w="8788" w:type="dxa"/>
            <w:hideMark/>
          </w:tcPr>
          <w:p w:rsidR="00083DB2" w:rsidRPr="00E60F7E" w:rsidRDefault="00083DB2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D91934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UN agreements to lessen the global North-South divide</w:t>
            </w:r>
          </w:p>
          <w:p w:rsidR="00083DB2" w:rsidRPr="00D91934" w:rsidRDefault="00083DB2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  <w:hideMark/>
          </w:tcPr>
          <w:p w:rsidR="00083DB2" w:rsidRPr="00D91934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D91934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NICs (Newly industrialised countries)</w:t>
            </w:r>
          </w:p>
        </w:tc>
        <w:tc>
          <w:tcPr>
            <w:tcW w:w="8788" w:type="dxa"/>
            <w:hideMark/>
          </w:tcPr>
          <w:p w:rsidR="00083DB2" w:rsidRPr="00E60F7E" w:rsidRDefault="00083DB2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D91934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Former less economically developed countries in East and Southeast Asia which have developed into prosperous countries</w:t>
            </w:r>
          </w:p>
          <w:p w:rsidR="00083DB2" w:rsidRPr="00D91934" w:rsidRDefault="00083DB2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  <w:hideMark/>
          </w:tcPr>
          <w:p w:rsidR="00083DB2" w:rsidRPr="00D91934" w:rsidRDefault="00083DB2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D91934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Global shift</w:t>
            </w:r>
          </w:p>
        </w:tc>
        <w:tc>
          <w:tcPr>
            <w:tcW w:w="8788" w:type="dxa"/>
            <w:hideMark/>
          </w:tcPr>
          <w:p w:rsidR="00083DB2" w:rsidRPr="00D91934" w:rsidRDefault="00083DB2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D91934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The global movement of areas of concentrated production, trade and transport to other areas</w:t>
            </w:r>
          </w:p>
        </w:tc>
      </w:tr>
    </w:tbl>
    <w:tbl>
      <w:tblPr>
        <w:tblStyle w:val="Onopgemaaktetabel5"/>
        <w:tblpPr w:leftFromText="141" w:rightFromText="141" w:vertAnchor="page" w:horzAnchor="margin" w:tblpXSpec="center" w:tblpY="9181"/>
        <w:tblW w:w="10617" w:type="dxa"/>
        <w:tblLook w:val="04A0" w:firstRow="1" w:lastRow="0" w:firstColumn="1" w:lastColumn="0" w:noHBand="0" w:noVBand="1"/>
      </w:tblPr>
      <w:tblGrid>
        <w:gridCol w:w="2835"/>
        <w:gridCol w:w="7782"/>
      </w:tblGrid>
      <w:tr w:rsidR="00E60F7E" w:rsidRPr="00E60F7E" w:rsidTr="00934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  <w:hideMark/>
          </w:tcPr>
          <w:p w:rsidR="009346FF" w:rsidRPr="009346FF" w:rsidRDefault="009346FF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E60F7E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Paragraph 3</w:t>
            </w:r>
          </w:p>
        </w:tc>
        <w:tc>
          <w:tcPr>
            <w:tcW w:w="7782" w:type="dxa"/>
            <w:hideMark/>
          </w:tcPr>
          <w:p w:rsidR="009346FF" w:rsidRPr="009346FF" w:rsidRDefault="009346FF" w:rsidP="009346FF">
            <w:pPr>
              <w:spacing w:before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8"/>
                <w:szCs w:val="18"/>
                <w:lang w:val="en-GB" w:eastAsia="nl-NL"/>
              </w:rPr>
            </w:pPr>
            <w:r w:rsidRPr="009346FF">
              <w:rPr>
                <w:rFonts w:eastAsia="Times New Roman" w:cs="Times New Roman"/>
                <w:color w:val="000000" w:themeColor="text1"/>
                <w:sz w:val="18"/>
                <w:szCs w:val="18"/>
                <w:lang w:val="en-GB" w:eastAsia="nl-NL"/>
              </w:rPr>
              <w:t> </w:t>
            </w:r>
            <w:r w:rsidRPr="00E60F7E">
              <w:rPr>
                <w:rFonts w:eastAsia="Times New Roman" w:cs="Times New Roman"/>
                <w:color w:val="000000" w:themeColor="text1"/>
                <w:sz w:val="18"/>
                <w:szCs w:val="18"/>
                <w:lang w:val="en-GB" w:eastAsia="nl-NL"/>
              </w:rPr>
              <w:t xml:space="preserve"> </w:t>
            </w:r>
          </w:p>
        </w:tc>
      </w:tr>
      <w:tr w:rsidR="00E60F7E" w:rsidRPr="00E60F7E" w:rsidTr="0093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9346FF" w:rsidRPr="00E60F7E" w:rsidRDefault="009346FF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E60F7E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Concept</w:t>
            </w:r>
          </w:p>
        </w:tc>
        <w:tc>
          <w:tcPr>
            <w:tcW w:w="7782" w:type="dxa"/>
          </w:tcPr>
          <w:p w:rsidR="009346FF" w:rsidRPr="00E60F7E" w:rsidRDefault="009346FF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  <w:lang w:val="en-GB" w:eastAsia="nl-NL"/>
              </w:rPr>
            </w:pPr>
            <w:r w:rsidRPr="00E60F7E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  <w:lang w:val="en-GB" w:eastAsia="nl-NL"/>
              </w:rPr>
              <w:t>Description</w:t>
            </w:r>
          </w:p>
          <w:p w:rsidR="009346FF" w:rsidRPr="00E60F7E" w:rsidRDefault="009346FF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  <w:lang w:val="en-GB" w:eastAsia="nl-NL"/>
              </w:rPr>
            </w:pPr>
          </w:p>
        </w:tc>
      </w:tr>
      <w:tr w:rsidR="00E60F7E" w:rsidRPr="005F6474" w:rsidTr="00934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9346FF" w:rsidRPr="005F6474" w:rsidRDefault="009346FF" w:rsidP="005F6474">
            <w:r w:rsidRPr="005F6474">
              <w:t>Direct employment</w:t>
            </w:r>
          </w:p>
        </w:tc>
        <w:tc>
          <w:tcPr>
            <w:tcW w:w="7782" w:type="dxa"/>
          </w:tcPr>
          <w:p w:rsidR="009346FF" w:rsidRPr="00E60F7E" w:rsidRDefault="009346FF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9346FF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Jobs that result directly from other activities</w:t>
            </w:r>
          </w:p>
          <w:p w:rsidR="009346FF" w:rsidRPr="00E60F7E" w:rsidRDefault="009346FF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9346FF" w:rsidRPr="009346FF" w:rsidRDefault="009346FF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bookmarkStart w:id="0" w:name="_GoBack"/>
            <w:bookmarkEnd w:id="0"/>
            <w:r w:rsidRPr="009346FF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Indirect employment</w:t>
            </w:r>
          </w:p>
        </w:tc>
        <w:tc>
          <w:tcPr>
            <w:tcW w:w="7782" w:type="dxa"/>
            <w:hideMark/>
          </w:tcPr>
          <w:p w:rsidR="009346FF" w:rsidRPr="00E60F7E" w:rsidRDefault="009346FF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9346FF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Jobs that arise from activities initiated by other companies and result in another company being opened</w:t>
            </w:r>
          </w:p>
          <w:p w:rsidR="009346FF" w:rsidRPr="009346FF" w:rsidRDefault="009346FF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E60F7E" w:rsidTr="00934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9346FF" w:rsidRPr="009346FF" w:rsidRDefault="009346FF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9346FF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Subcontractors</w:t>
            </w:r>
          </w:p>
        </w:tc>
        <w:tc>
          <w:tcPr>
            <w:tcW w:w="7782" w:type="dxa"/>
            <w:hideMark/>
          </w:tcPr>
          <w:p w:rsidR="009346FF" w:rsidRPr="00E60F7E" w:rsidRDefault="009346FF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9346FF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Companies that work for MNCs</w:t>
            </w:r>
          </w:p>
          <w:p w:rsidR="009346FF" w:rsidRPr="009346FF" w:rsidRDefault="009346FF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9346FF" w:rsidRPr="009346FF" w:rsidRDefault="009346FF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9346FF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Comparative advantage</w:t>
            </w:r>
          </w:p>
        </w:tc>
        <w:tc>
          <w:tcPr>
            <w:tcW w:w="7782" w:type="dxa"/>
            <w:hideMark/>
          </w:tcPr>
          <w:p w:rsidR="009346FF" w:rsidRPr="00E60F7E" w:rsidRDefault="009346FF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9346FF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The favourable circumstances in an area resulting in greater benefits than elsewhere</w:t>
            </w:r>
          </w:p>
          <w:p w:rsidR="009346FF" w:rsidRPr="009346FF" w:rsidRDefault="009346FF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9346FF" w:rsidRPr="009346FF" w:rsidRDefault="009346FF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9346FF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Export subsidy</w:t>
            </w:r>
          </w:p>
        </w:tc>
        <w:tc>
          <w:tcPr>
            <w:tcW w:w="7782" w:type="dxa"/>
            <w:hideMark/>
          </w:tcPr>
          <w:p w:rsidR="009346FF" w:rsidRPr="00E60F7E" w:rsidRDefault="009346FF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9346FF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Government money given to companies for products they export in order to be able to compete on the international markets</w:t>
            </w:r>
          </w:p>
          <w:p w:rsidR="009346FF" w:rsidRPr="009346FF" w:rsidRDefault="009346FF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9346FF" w:rsidRPr="009346FF" w:rsidRDefault="009346FF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9346FF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Import restrictions</w:t>
            </w:r>
          </w:p>
        </w:tc>
        <w:tc>
          <w:tcPr>
            <w:tcW w:w="7782" w:type="dxa"/>
            <w:hideMark/>
          </w:tcPr>
          <w:p w:rsidR="009346FF" w:rsidRPr="00E60F7E" w:rsidRDefault="009346FF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9346FF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Measure to protect domestic companies by keeping out goods from other markets</w:t>
            </w:r>
          </w:p>
          <w:p w:rsidR="009346FF" w:rsidRPr="009346FF" w:rsidRDefault="009346FF" w:rsidP="009346FF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934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9346FF" w:rsidRPr="009346FF" w:rsidRDefault="009346FF" w:rsidP="009346FF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9346FF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Tariff escalation</w:t>
            </w:r>
          </w:p>
        </w:tc>
        <w:tc>
          <w:tcPr>
            <w:tcW w:w="7782" w:type="dxa"/>
            <w:hideMark/>
          </w:tcPr>
          <w:p w:rsidR="00E60F7E" w:rsidRPr="009346FF" w:rsidRDefault="009346FF" w:rsidP="009346FF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9346FF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Import duties on products from developing countries the more the product is processed</w:t>
            </w:r>
          </w:p>
        </w:tc>
      </w:tr>
    </w:tbl>
    <w:p w:rsidR="00D91934" w:rsidRPr="00E60F7E" w:rsidRDefault="00D91934">
      <w:pPr>
        <w:rPr>
          <w:rFonts w:asciiTheme="majorHAnsi" w:hAnsiTheme="majorHAnsi"/>
          <w:color w:val="000000" w:themeColor="text1"/>
          <w:lang w:val="en-GB"/>
        </w:rPr>
      </w:pPr>
      <w:r w:rsidRPr="00E60F7E">
        <w:rPr>
          <w:rFonts w:asciiTheme="majorHAnsi" w:hAnsiTheme="majorHAnsi"/>
          <w:i/>
          <w:iCs/>
          <w:color w:val="000000" w:themeColor="text1"/>
          <w:lang w:val="en-GB"/>
        </w:rPr>
        <w:br w:type="page"/>
      </w:r>
    </w:p>
    <w:tbl>
      <w:tblPr>
        <w:tblStyle w:val="Onopgemaaktetabel5"/>
        <w:tblW w:w="12050" w:type="dxa"/>
        <w:tblInd w:w="-1560" w:type="dxa"/>
        <w:tblLayout w:type="fixed"/>
        <w:tblLook w:val="04A0" w:firstRow="1" w:lastRow="0" w:firstColumn="1" w:lastColumn="0" w:noHBand="0" w:noVBand="1"/>
      </w:tblPr>
      <w:tblGrid>
        <w:gridCol w:w="2836"/>
        <w:gridCol w:w="9214"/>
      </w:tblGrid>
      <w:tr w:rsidR="00E60F7E" w:rsidRPr="00E60F7E" w:rsidTr="00E60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6" w:type="dxa"/>
          </w:tcPr>
          <w:p w:rsidR="00E60F7E" w:rsidRPr="00E60F7E" w:rsidRDefault="00E60F7E" w:rsidP="00E60F7E">
            <w:pPr>
              <w:spacing w:before="15"/>
              <w:rPr>
                <w:rFonts w:eastAsia="Times New Roman" w:cs="Times New Roman"/>
                <w:bCs/>
                <w:color w:val="000000" w:themeColor="text1"/>
                <w:szCs w:val="26"/>
                <w:lang w:val="en-GB" w:eastAsia="nl-NL"/>
              </w:rPr>
            </w:pPr>
            <w:r w:rsidRPr="00E60F7E">
              <w:rPr>
                <w:rFonts w:eastAsia="Times New Roman" w:cs="Times New Roman"/>
                <w:bCs/>
                <w:color w:val="000000" w:themeColor="text1"/>
                <w:szCs w:val="26"/>
                <w:lang w:val="en-GB" w:eastAsia="nl-NL"/>
              </w:rPr>
              <w:lastRenderedPageBreak/>
              <w:t>Paragraph 4</w:t>
            </w:r>
          </w:p>
        </w:tc>
        <w:tc>
          <w:tcPr>
            <w:tcW w:w="9214" w:type="dxa"/>
          </w:tcPr>
          <w:p w:rsidR="00E60F7E" w:rsidRPr="00E60F7E" w:rsidRDefault="00E60F7E" w:rsidP="00E60F7E">
            <w:pPr>
              <w:spacing w:before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-GB" w:eastAsia="nl-NL"/>
              </w:rPr>
            </w:pPr>
          </w:p>
        </w:tc>
      </w:tr>
      <w:tr w:rsidR="00E60F7E" w:rsidRPr="00E60F7E" w:rsidTr="00E60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hideMark/>
          </w:tcPr>
          <w:p w:rsidR="00E60F7E" w:rsidRPr="00E60F7E" w:rsidRDefault="00E60F7E" w:rsidP="00E60F7E">
            <w:pPr>
              <w:spacing w:before="15"/>
              <w:rPr>
                <w:rFonts w:eastAsia="Times New Roman" w:cs="Times New Roman"/>
                <w:bCs/>
                <w:color w:val="000000" w:themeColor="text1"/>
                <w:szCs w:val="26"/>
                <w:lang w:val="en-GB" w:eastAsia="nl-NL"/>
              </w:rPr>
            </w:pPr>
            <w:r w:rsidRPr="00E60F7E">
              <w:rPr>
                <w:rFonts w:eastAsia="Times New Roman" w:cs="Times New Roman"/>
                <w:bCs/>
                <w:color w:val="000000" w:themeColor="text1"/>
                <w:szCs w:val="26"/>
                <w:lang w:val="en-GB" w:eastAsia="nl-NL"/>
              </w:rPr>
              <w:t xml:space="preserve">Concept </w:t>
            </w:r>
          </w:p>
          <w:p w:rsidR="00E60F7E" w:rsidRPr="00E60F7E" w:rsidRDefault="00E60F7E" w:rsidP="00E60F7E">
            <w:pPr>
              <w:spacing w:before="15"/>
              <w:rPr>
                <w:rFonts w:eastAsia="Times New Roman" w:cs="Times New Roman"/>
                <w:bCs/>
                <w:color w:val="000000" w:themeColor="text1"/>
                <w:szCs w:val="26"/>
                <w:lang w:val="en-GB" w:eastAsia="nl-NL"/>
              </w:rPr>
            </w:pPr>
          </w:p>
        </w:tc>
        <w:tc>
          <w:tcPr>
            <w:tcW w:w="9214" w:type="dxa"/>
            <w:hideMark/>
          </w:tcPr>
          <w:p w:rsidR="00E60F7E" w:rsidRPr="00E60F7E" w:rsidRDefault="00E60F7E" w:rsidP="00E60F7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i/>
                <w:color w:val="000000" w:themeColor="text1"/>
                <w:sz w:val="26"/>
                <w:szCs w:val="26"/>
                <w:lang w:val="en-GB" w:eastAsia="nl-NL"/>
              </w:rPr>
            </w:pPr>
            <w:r w:rsidRPr="00E60F7E">
              <w:rPr>
                <w:rFonts w:asciiTheme="majorHAnsi" w:eastAsia="Times New Roman" w:hAnsiTheme="majorHAnsi" w:cs="Times New Roman"/>
                <w:bCs/>
                <w:i/>
                <w:color w:val="000000" w:themeColor="text1"/>
                <w:sz w:val="26"/>
                <w:szCs w:val="26"/>
                <w:lang w:val="en-GB" w:eastAsia="nl-NL"/>
              </w:rPr>
              <w:t>Description</w:t>
            </w:r>
          </w:p>
        </w:tc>
      </w:tr>
      <w:tr w:rsidR="00E60F7E" w:rsidRPr="005F6474" w:rsidTr="00E60F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hideMark/>
          </w:tcPr>
          <w:p w:rsidR="00E60F7E" w:rsidRPr="00E60F7E" w:rsidRDefault="00E60F7E" w:rsidP="00E60F7E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E60F7E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Development aid</w:t>
            </w:r>
          </w:p>
        </w:tc>
        <w:tc>
          <w:tcPr>
            <w:tcW w:w="9214" w:type="dxa"/>
            <w:hideMark/>
          </w:tcPr>
          <w:p w:rsidR="00E60F7E" w:rsidRPr="00E60F7E" w:rsidRDefault="00E60F7E" w:rsidP="00E60F7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E60F7E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Money or goods given to a less economically developed country in order to help develop that country</w:t>
            </w:r>
          </w:p>
          <w:p w:rsidR="00E60F7E" w:rsidRPr="00E60F7E" w:rsidRDefault="00E60F7E" w:rsidP="00E60F7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E60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hideMark/>
          </w:tcPr>
          <w:p w:rsidR="00E60F7E" w:rsidRPr="00E60F7E" w:rsidRDefault="00E60F7E" w:rsidP="00E60F7E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E60F7E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Development cooperation</w:t>
            </w:r>
          </w:p>
        </w:tc>
        <w:tc>
          <w:tcPr>
            <w:tcW w:w="9214" w:type="dxa"/>
            <w:hideMark/>
          </w:tcPr>
          <w:p w:rsidR="00E60F7E" w:rsidRPr="00E60F7E" w:rsidRDefault="00E60F7E" w:rsidP="00E60F7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E60F7E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Another, more modern, term for development aid accentuating not only the aid, but also the cooperation between a recipient country and a donor country</w:t>
            </w:r>
          </w:p>
          <w:p w:rsidR="00E60F7E" w:rsidRPr="00E60F7E" w:rsidRDefault="00E60F7E" w:rsidP="00E60F7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E60F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hideMark/>
          </w:tcPr>
          <w:p w:rsidR="00E60F7E" w:rsidRPr="00E60F7E" w:rsidRDefault="00E60F7E" w:rsidP="00E60F7E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E60F7E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Debt service</w:t>
            </w:r>
          </w:p>
        </w:tc>
        <w:tc>
          <w:tcPr>
            <w:tcW w:w="9214" w:type="dxa"/>
            <w:hideMark/>
          </w:tcPr>
          <w:p w:rsidR="00E60F7E" w:rsidRPr="00E60F7E" w:rsidRDefault="00E60F7E" w:rsidP="00E60F7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E60F7E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The percentage of the income of a country used to pay debts</w:t>
            </w:r>
          </w:p>
          <w:p w:rsidR="00E60F7E" w:rsidRPr="00E60F7E" w:rsidRDefault="00E60F7E" w:rsidP="00E60F7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E60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hideMark/>
          </w:tcPr>
          <w:p w:rsidR="00E60F7E" w:rsidRPr="00E60F7E" w:rsidRDefault="00E60F7E" w:rsidP="00E60F7E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E60F7E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Fair trade</w:t>
            </w:r>
          </w:p>
        </w:tc>
        <w:tc>
          <w:tcPr>
            <w:tcW w:w="9214" w:type="dxa"/>
            <w:hideMark/>
          </w:tcPr>
          <w:p w:rsidR="00E60F7E" w:rsidRPr="00E60F7E" w:rsidRDefault="00E60F7E" w:rsidP="00E60F7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E60F7E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Trade in which producers receive a fair price for their efforts</w:t>
            </w:r>
          </w:p>
          <w:p w:rsidR="00E60F7E" w:rsidRPr="00E60F7E" w:rsidRDefault="00E60F7E" w:rsidP="00E60F7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</w:p>
        </w:tc>
      </w:tr>
      <w:tr w:rsidR="00E60F7E" w:rsidRPr="005F6474" w:rsidTr="00E60F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hideMark/>
          </w:tcPr>
          <w:p w:rsidR="00E60F7E" w:rsidRPr="00E60F7E" w:rsidRDefault="00E60F7E" w:rsidP="00E60F7E">
            <w:pPr>
              <w:spacing w:before="15"/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</w:pPr>
            <w:r w:rsidRPr="00E60F7E">
              <w:rPr>
                <w:rFonts w:eastAsia="Times New Roman" w:cs="Times New Roman"/>
                <w:color w:val="000000" w:themeColor="text1"/>
                <w:szCs w:val="26"/>
                <w:lang w:val="en-GB" w:eastAsia="nl-NL"/>
              </w:rPr>
              <w:t>Privatisation</w:t>
            </w:r>
          </w:p>
        </w:tc>
        <w:tc>
          <w:tcPr>
            <w:tcW w:w="9214" w:type="dxa"/>
            <w:hideMark/>
          </w:tcPr>
          <w:p w:rsidR="00E60F7E" w:rsidRPr="00E60F7E" w:rsidRDefault="00E60F7E" w:rsidP="00E60F7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</w:pPr>
            <w:r w:rsidRPr="00E60F7E">
              <w:rPr>
                <w:rFonts w:asciiTheme="majorHAnsi" w:eastAsia="Times New Roman" w:hAnsiTheme="majorHAnsi" w:cs="Times New Roman"/>
                <w:color w:val="000000" w:themeColor="text1"/>
                <w:lang w:val="en-GB" w:eastAsia="nl-NL"/>
              </w:rPr>
              <w:t>Private companies carry out government services</w:t>
            </w:r>
          </w:p>
        </w:tc>
      </w:tr>
    </w:tbl>
    <w:p w:rsidR="00E60F7E" w:rsidRDefault="00E60F7E">
      <w:pPr>
        <w:rPr>
          <w:i/>
          <w:iCs/>
          <w:color w:val="000000" w:themeColor="text1"/>
          <w:lang w:val="en-GB"/>
        </w:rPr>
      </w:pPr>
    </w:p>
    <w:tbl>
      <w:tblPr>
        <w:tblStyle w:val="Onopgemaaktetabel5"/>
        <w:tblW w:w="10348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145A72" w:rsidRPr="00E60F7E" w:rsidTr="0014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hideMark/>
          </w:tcPr>
          <w:p w:rsidR="00145A72" w:rsidRPr="00E60F7E" w:rsidRDefault="00145A72" w:rsidP="00145A72">
            <w:pPr>
              <w:spacing w:before="15"/>
              <w:rPr>
                <w:rFonts w:eastAsia="Times New Roman" w:cs="Times New Roman"/>
                <w:bCs/>
                <w:color w:val="353E49"/>
                <w:sz w:val="22"/>
                <w:lang w:eastAsia="nl-NL"/>
              </w:rPr>
            </w:pPr>
            <w:r w:rsidRPr="00E60F7E">
              <w:rPr>
                <w:rFonts w:eastAsia="Times New Roman" w:cs="Times New Roman"/>
                <w:bCs/>
                <w:color w:val="353E49"/>
                <w:sz w:val="22"/>
                <w:lang w:eastAsia="nl-NL"/>
              </w:rPr>
              <w:t xml:space="preserve">Concepts </w:t>
            </w:r>
          </w:p>
        </w:tc>
        <w:tc>
          <w:tcPr>
            <w:tcW w:w="7654" w:type="dxa"/>
            <w:hideMark/>
          </w:tcPr>
          <w:p w:rsidR="00145A72" w:rsidRPr="00E60F7E" w:rsidRDefault="00145A72" w:rsidP="00145A72">
            <w:pPr>
              <w:spacing w:before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353E49"/>
                <w:sz w:val="22"/>
                <w:lang w:eastAsia="nl-NL"/>
              </w:rPr>
            </w:pPr>
            <w:r w:rsidRPr="00E60F7E">
              <w:rPr>
                <w:rFonts w:eastAsia="Times New Roman" w:cs="Times New Roman"/>
                <w:bCs/>
                <w:color w:val="353E49"/>
                <w:sz w:val="22"/>
                <w:lang w:eastAsia="nl-NL"/>
              </w:rPr>
              <w:t> </w:t>
            </w:r>
            <w:r>
              <w:rPr>
                <w:rFonts w:eastAsia="Times New Roman" w:cs="Times New Roman"/>
                <w:bCs/>
                <w:color w:val="353E49"/>
                <w:sz w:val="22"/>
                <w:lang w:eastAsia="nl-NL"/>
              </w:rPr>
              <w:t>Definition</w:t>
            </w:r>
          </w:p>
        </w:tc>
      </w:tr>
      <w:tr w:rsidR="00145A72" w:rsidRPr="005F6474" w:rsidTr="0014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145A72" w:rsidRPr="00E60F7E" w:rsidRDefault="00145A72" w:rsidP="00E60F7E">
            <w:pPr>
              <w:spacing w:before="15"/>
              <w:rPr>
                <w:rFonts w:eastAsia="Times New Roman" w:cs="Times New Roman"/>
                <w:color w:val="000000"/>
                <w:sz w:val="22"/>
                <w:lang w:eastAsia="nl-NL"/>
              </w:rPr>
            </w:pPr>
            <w:r w:rsidRPr="00E60F7E">
              <w:rPr>
                <w:rFonts w:eastAsia="Times New Roman" w:cs="Times New Roman"/>
                <w:color w:val="000000"/>
                <w:sz w:val="22"/>
                <w:lang w:eastAsia="nl-NL"/>
              </w:rPr>
              <w:t>Joint venture</w:t>
            </w:r>
          </w:p>
        </w:tc>
        <w:tc>
          <w:tcPr>
            <w:tcW w:w="7654" w:type="dxa"/>
            <w:hideMark/>
          </w:tcPr>
          <w:p w:rsidR="00145A72" w:rsidRPr="00E60F7E" w:rsidRDefault="00145A72" w:rsidP="00E60F7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lang w:val="en-GB" w:eastAsia="nl-NL"/>
              </w:rPr>
            </w:pPr>
            <w:r w:rsidRPr="00E60F7E">
              <w:rPr>
                <w:rFonts w:asciiTheme="majorHAnsi" w:eastAsia="Times New Roman" w:hAnsiTheme="majorHAnsi" w:cs="Times New Roman"/>
                <w:color w:val="000000"/>
                <w:lang w:val="en-GB" w:eastAsia="nl-NL"/>
              </w:rPr>
              <w:t>A foreign company or MNC sets up a new company together with the government or a company of another country</w:t>
            </w:r>
          </w:p>
        </w:tc>
      </w:tr>
      <w:tr w:rsidR="00145A72" w:rsidRPr="005F6474" w:rsidTr="0014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145A72" w:rsidRPr="00E60F7E" w:rsidRDefault="00145A72" w:rsidP="00E60F7E">
            <w:pPr>
              <w:spacing w:before="15"/>
              <w:rPr>
                <w:rFonts w:eastAsia="Times New Roman" w:cs="Times New Roman"/>
                <w:color w:val="000000"/>
                <w:sz w:val="22"/>
                <w:lang w:eastAsia="nl-NL"/>
              </w:rPr>
            </w:pPr>
            <w:r w:rsidRPr="00E60F7E">
              <w:rPr>
                <w:rFonts w:eastAsia="Times New Roman" w:cs="Times New Roman"/>
                <w:color w:val="000000"/>
                <w:sz w:val="22"/>
                <w:lang w:eastAsia="nl-NL"/>
              </w:rPr>
              <w:t>Flying Geese Model</w:t>
            </w:r>
          </w:p>
        </w:tc>
        <w:tc>
          <w:tcPr>
            <w:tcW w:w="7654" w:type="dxa"/>
            <w:hideMark/>
          </w:tcPr>
          <w:p w:rsidR="00145A72" w:rsidRPr="00E60F7E" w:rsidRDefault="00145A72" w:rsidP="00E60F7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lang w:val="en-GB" w:eastAsia="nl-NL"/>
              </w:rPr>
            </w:pPr>
            <w:r w:rsidRPr="00E60F7E">
              <w:rPr>
                <w:rFonts w:asciiTheme="majorHAnsi" w:eastAsia="Times New Roman" w:hAnsiTheme="majorHAnsi" w:cs="Times New Roman"/>
                <w:color w:val="000000"/>
                <w:lang w:val="en-GB" w:eastAsia="nl-NL"/>
              </w:rPr>
              <w:t>The idea that MNCs are constantly in search of a place with the most comparative advantages</w:t>
            </w:r>
          </w:p>
        </w:tc>
      </w:tr>
      <w:tr w:rsidR="00145A72" w:rsidRPr="005F6474" w:rsidTr="0014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145A72" w:rsidRPr="00E60F7E" w:rsidRDefault="00145A72" w:rsidP="00E60F7E">
            <w:pPr>
              <w:spacing w:before="15"/>
              <w:rPr>
                <w:rFonts w:eastAsia="Times New Roman" w:cs="Times New Roman"/>
                <w:color w:val="000000"/>
                <w:sz w:val="22"/>
                <w:lang w:eastAsia="nl-NL"/>
              </w:rPr>
            </w:pPr>
            <w:r w:rsidRPr="00E60F7E">
              <w:rPr>
                <w:rFonts w:eastAsia="Times New Roman" w:cs="Times New Roman"/>
                <w:color w:val="000000"/>
                <w:sz w:val="22"/>
                <w:lang w:eastAsia="nl-NL"/>
              </w:rPr>
              <w:t>Protective measures</w:t>
            </w:r>
          </w:p>
        </w:tc>
        <w:tc>
          <w:tcPr>
            <w:tcW w:w="7654" w:type="dxa"/>
            <w:hideMark/>
          </w:tcPr>
          <w:p w:rsidR="00145A72" w:rsidRPr="00E60F7E" w:rsidRDefault="00145A72" w:rsidP="00E60F7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lang w:val="en-GB" w:eastAsia="nl-NL"/>
              </w:rPr>
            </w:pPr>
            <w:r w:rsidRPr="00E60F7E">
              <w:rPr>
                <w:rFonts w:asciiTheme="majorHAnsi" w:eastAsia="Times New Roman" w:hAnsiTheme="majorHAnsi" w:cs="Times New Roman"/>
                <w:color w:val="000000"/>
                <w:lang w:val="en-GB" w:eastAsia="nl-NL"/>
              </w:rPr>
              <w:t>Import restrictions such as tariff escalation</w:t>
            </w:r>
          </w:p>
        </w:tc>
      </w:tr>
    </w:tbl>
    <w:p w:rsidR="00E60F7E" w:rsidRPr="00E60F7E" w:rsidRDefault="00E60F7E">
      <w:pPr>
        <w:rPr>
          <w:color w:val="000000" w:themeColor="text1"/>
          <w:lang w:val="en-GB"/>
        </w:rPr>
      </w:pPr>
      <w:r w:rsidRPr="00E60F7E">
        <w:rPr>
          <w:i/>
          <w:iCs/>
          <w:color w:val="000000" w:themeColor="text1"/>
          <w:lang w:val="en-GB"/>
        </w:rPr>
        <w:br w:type="page"/>
      </w:r>
    </w:p>
    <w:tbl>
      <w:tblPr>
        <w:tblStyle w:val="Onopgemaaktetabel5"/>
        <w:tblpPr w:leftFromText="141" w:rightFromText="141" w:vertAnchor="text" w:horzAnchor="page" w:tblpX="1" w:tblpY="-1126"/>
        <w:tblW w:w="11624" w:type="dxa"/>
        <w:tblLook w:val="04A0" w:firstRow="1" w:lastRow="0" w:firstColumn="1" w:lastColumn="0" w:noHBand="0" w:noVBand="1"/>
      </w:tblPr>
      <w:tblGrid>
        <w:gridCol w:w="3402"/>
        <w:gridCol w:w="8222"/>
      </w:tblGrid>
      <w:tr w:rsidR="00D91934" w:rsidRPr="00083DB2" w:rsidTr="00D91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lastRenderedPageBreak/>
              <w:t>Paragraph 7 &amp; 8</w:t>
            </w: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GB"/>
              </w:rPr>
            </w:pPr>
          </w:p>
        </w:tc>
      </w:tr>
      <w:tr w:rsidR="00D91934" w:rsidRPr="00083DB2" w:rsidTr="00D9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t>Concept</w:t>
            </w:r>
          </w:p>
        </w:tc>
        <w:tc>
          <w:tcPr>
            <w:tcW w:w="8222" w:type="dxa"/>
          </w:tcPr>
          <w:p w:rsidR="00D91934" w:rsidRDefault="00D91934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6"/>
                <w:szCs w:val="26"/>
                <w:lang w:val="en-GB"/>
              </w:rPr>
            </w:pPr>
            <w:r w:rsidRPr="009346FF">
              <w:rPr>
                <w:rFonts w:asciiTheme="majorHAnsi" w:hAnsiTheme="majorHAnsi"/>
                <w:i/>
                <w:sz w:val="26"/>
                <w:szCs w:val="26"/>
                <w:lang w:val="en-GB"/>
              </w:rPr>
              <w:t>Description</w:t>
            </w:r>
          </w:p>
          <w:p w:rsidR="009346FF" w:rsidRPr="009346FF" w:rsidRDefault="009346FF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6"/>
                <w:szCs w:val="26"/>
                <w:lang w:val="en-GB"/>
              </w:rPr>
            </w:pPr>
          </w:p>
        </w:tc>
      </w:tr>
      <w:tr w:rsidR="00D91934" w:rsidRPr="005F6474" w:rsidTr="00D9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t>Multilateral aid</w:t>
            </w: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Development aid in which several countries together help one or more less economically developed countries often through international organisations</w:t>
            </w:r>
          </w:p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</w:p>
        </w:tc>
      </w:tr>
      <w:tr w:rsidR="00D91934" w:rsidRPr="005F6474" w:rsidTr="00D9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t>Bilateral aid</w:t>
            </w: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Development aid given by one country given to another country</w:t>
            </w:r>
          </w:p>
          <w:p w:rsidR="00D91934" w:rsidRPr="00083DB2" w:rsidRDefault="00D91934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</w:p>
        </w:tc>
      </w:tr>
      <w:tr w:rsidR="00D91934" w:rsidRPr="005F6474" w:rsidTr="00D9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t>Non-Governmental Organisations</w:t>
            </w: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Private organisation with projects in a developing country (e.g. Oxfam-Novib)</w:t>
            </w:r>
          </w:p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</w:p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</w:p>
        </w:tc>
      </w:tr>
      <w:tr w:rsidR="00D91934" w:rsidRPr="005F6474" w:rsidTr="00D9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t>Recipient Countries</w:t>
            </w: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A group of almost 40 less economically developed countries targeted by the Netherlands for development cooperation</w:t>
            </w:r>
          </w:p>
          <w:p w:rsidR="00D91934" w:rsidRPr="00083DB2" w:rsidRDefault="00D91934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</w:p>
        </w:tc>
      </w:tr>
      <w:tr w:rsidR="00D91934" w:rsidRPr="005F6474" w:rsidTr="00D9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t>Donor darlings</w:t>
            </w: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A number of developing countries which receive more than a considerable amount of aid</w:t>
            </w:r>
          </w:p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</w:p>
        </w:tc>
      </w:tr>
      <w:tr w:rsidR="00D91934" w:rsidRPr="005F6474" w:rsidTr="00D9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t>Emergency Aid</w:t>
            </w: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Short-term aid provided or received by a country in the event of a natural disaster, war or famine.</w:t>
            </w:r>
          </w:p>
          <w:p w:rsidR="00D91934" w:rsidRPr="00083DB2" w:rsidRDefault="00D91934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</w:p>
        </w:tc>
      </w:tr>
      <w:tr w:rsidR="00D91934" w:rsidRPr="005F6474" w:rsidTr="00D9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t>Structural Aid</w:t>
            </w: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Long-term aid a country provides or receives for project or programme aid.</w:t>
            </w:r>
          </w:p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</w:p>
        </w:tc>
      </w:tr>
      <w:tr w:rsidR="00D91934" w:rsidRPr="005F6474" w:rsidTr="00D9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t>Programme Aid</w:t>
            </w:r>
          </w:p>
          <w:p w:rsidR="00D91934" w:rsidRPr="00083DB2" w:rsidRDefault="00D91934" w:rsidP="00D91934">
            <w:pPr>
              <w:rPr>
                <w:szCs w:val="26"/>
                <w:lang w:val="en-GB"/>
              </w:rPr>
            </w:pP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Long-term aid designed to improve education, health care, agriculture or infrastructure</w:t>
            </w:r>
          </w:p>
        </w:tc>
      </w:tr>
      <w:tr w:rsidR="00D91934" w:rsidRPr="005F6474" w:rsidTr="00D9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t>Project Aid</w:t>
            </w:r>
          </w:p>
          <w:p w:rsidR="00D91934" w:rsidRPr="00083DB2" w:rsidRDefault="00D91934" w:rsidP="00D91934">
            <w:pPr>
              <w:rPr>
                <w:szCs w:val="26"/>
                <w:lang w:val="en-GB"/>
              </w:rPr>
            </w:pP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Help that is given for a particular task, such as building a dyke or dam</w:t>
            </w:r>
          </w:p>
        </w:tc>
      </w:tr>
      <w:tr w:rsidR="00D91934" w:rsidRPr="005F6474" w:rsidTr="00D9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t>Tied Aid</w:t>
            </w:r>
          </w:p>
          <w:p w:rsidR="00D91934" w:rsidRPr="00083DB2" w:rsidRDefault="00D91934" w:rsidP="00D91934">
            <w:pPr>
              <w:rPr>
                <w:szCs w:val="26"/>
                <w:lang w:val="en-GB"/>
              </w:rPr>
            </w:pP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Aid in which the donor country sets conditions on how the aid is to be spent by the country receiving the aid</w:t>
            </w:r>
          </w:p>
        </w:tc>
      </w:tr>
      <w:tr w:rsidR="00D91934" w:rsidRPr="005F6474" w:rsidTr="00D9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t>Untied Aid</w:t>
            </w:r>
          </w:p>
          <w:p w:rsidR="00D91934" w:rsidRPr="00083DB2" w:rsidRDefault="00D91934" w:rsidP="00D91934">
            <w:pPr>
              <w:rPr>
                <w:szCs w:val="26"/>
                <w:lang w:val="en-GB"/>
              </w:rPr>
            </w:pP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Unconditional aid, a donor country provides aid without imposing conditions on how the aid is spent</w:t>
            </w:r>
          </w:p>
        </w:tc>
      </w:tr>
      <w:tr w:rsidR="00D91934" w:rsidRPr="005F6474" w:rsidTr="00D9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t>Joint Venture</w:t>
            </w:r>
          </w:p>
          <w:p w:rsidR="00D91934" w:rsidRPr="00083DB2" w:rsidRDefault="00D91934" w:rsidP="00D91934">
            <w:pPr>
              <w:rPr>
                <w:szCs w:val="26"/>
                <w:lang w:val="en-GB"/>
              </w:rPr>
            </w:pP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A foreign company or MNC sets up a new company together with the government or a company of another country</w:t>
            </w:r>
          </w:p>
        </w:tc>
      </w:tr>
      <w:tr w:rsidR="00D91934" w:rsidRPr="005F6474" w:rsidTr="00D9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Pr="00083DB2" w:rsidRDefault="00D91934" w:rsidP="00D91934">
            <w:pPr>
              <w:rPr>
                <w:szCs w:val="26"/>
                <w:lang w:val="en-GB"/>
              </w:rPr>
            </w:pPr>
            <w:r w:rsidRPr="00083DB2">
              <w:rPr>
                <w:szCs w:val="26"/>
                <w:lang w:val="en-GB"/>
              </w:rPr>
              <w:t xml:space="preserve">Labour-intensive production </w:t>
            </w:r>
          </w:p>
          <w:p w:rsidR="00D91934" w:rsidRPr="00083DB2" w:rsidRDefault="00D91934" w:rsidP="00D91934">
            <w:pPr>
              <w:rPr>
                <w:szCs w:val="26"/>
                <w:lang w:val="en-GB"/>
              </w:rPr>
            </w:pP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The manufacturing of goods requiring relatively many hours of work</w:t>
            </w:r>
          </w:p>
        </w:tc>
      </w:tr>
      <w:tr w:rsidR="00D91934" w:rsidTr="00D9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Default="00D91934" w:rsidP="00D91934">
            <w:pPr>
              <w:rPr>
                <w:lang w:val="en-GB"/>
              </w:rPr>
            </w:pPr>
            <w:r>
              <w:rPr>
                <w:lang w:val="en-GB"/>
              </w:rPr>
              <w:t>Relocation Process</w:t>
            </w:r>
          </w:p>
          <w:p w:rsidR="00D91934" w:rsidRDefault="00D91934" w:rsidP="00D91934">
            <w:pPr>
              <w:rPr>
                <w:lang w:val="en-GB"/>
              </w:rPr>
            </w:pP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Moving production activities elsewhere</w:t>
            </w:r>
          </w:p>
        </w:tc>
      </w:tr>
      <w:tr w:rsidR="00D91934" w:rsidRPr="005F6474" w:rsidTr="00D9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Default="00D91934" w:rsidP="00D91934">
            <w:pPr>
              <w:rPr>
                <w:lang w:val="en-GB"/>
              </w:rPr>
            </w:pPr>
            <w:r>
              <w:rPr>
                <w:lang w:val="en-GB"/>
              </w:rPr>
              <w:t>Market-Focused Globalisation</w:t>
            </w:r>
          </w:p>
          <w:p w:rsidR="00D91934" w:rsidRDefault="00D91934" w:rsidP="00D91934">
            <w:pPr>
              <w:rPr>
                <w:lang w:val="en-GB"/>
              </w:rPr>
            </w:pP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Companies moving their production to another country to access new markets in order to sell more</w:t>
            </w:r>
          </w:p>
        </w:tc>
      </w:tr>
      <w:tr w:rsidR="00D91934" w:rsidRPr="005F6474" w:rsidTr="00D9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Default="00D91934" w:rsidP="00D91934">
            <w:pPr>
              <w:rPr>
                <w:lang w:val="en-GB"/>
              </w:rPr>
            </w:pPr>
            <w:r>
              <w:rPr>
                <w:lang w:val="en-GB"/>
              </w:rPr>
              <w:t>Cost-Focused Globalisation</w:t>
            </w:r>
          </w:p>
          <w:p w:rsidR="00D91934" w:rsidRDefault="00D91934" w:rsidP="00D91934">
            <w:pPr>
              <w:rPr>
                <w:lang w:val="en-GB"/>
              </w:rPr>
            </w:pP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Companies moving production to another country where production costs are cheaper</w:t>
            </w:r>
          </w:p>
        </w:tc>
      </w:tr>
      <w:tr w:rsidR="00D91934" w:rsidRPr="005F6474" w:rsidTr="00D9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Default="00D91934" w:rsidP="00D91934">
            <w:pPr>
              <w:rPr>
                <w:lang w:val="en-GB"/>
              </w:rPr>
            </w:pPr>
            <w:r>
              <w:rPr>
                <w:lang w:val="en-GB"/>
              </w:rPr>
              <w:t>Free Trade Zones</w:t>
            </w:r>
          </w:p>
          <w:p w:rsidR="00D91934" w:rsidRDefault="00D91934" w:rsidP="00D91934">
            <w:pPr>
              <w:rPr>
                <w:lang w:val="en-GB"/>
              </w:rPr>
            </w:pP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An area set-off, usually in less economically developed countries where MNCs can manufacture goods under highly favourable conditions</w:t>
            </w:r>
          </w:p>
        </w:tc>
      </w:tr>
      <w:tr w:rsidR="00D91934" w:rsidTr="00D9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Default="00D91934" w:rsidP="00D91934">
            <w:pPr>
              <w:rPr>
                <w:lang w:val="en-GB"/>
              </w:rPr>
            </w:pPr>
            <w:r>
              <w:rPr>
                <w:lang w:val="en-GB"/>
              </w:rPr>
              <w:t>Export Processing Zones (EPZs)</w:t>
            </w:r>
          </w:p>
          <w:p w:rsidR="00D91934" w:rsidRDefault="00D91934" w:rsidP="00D91934">
            <w:pPr>
              <w:rPr>
                <w:lang w:val="en-GB"/>
              </w:rPr>
            </w:pP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See Free Trade Zone</w:t>
            </w:r>
          </w:p>
        </w:tc>
      </w:tr>
      <w:tr w:rsidR="00D91934" w:rsidRPr="005F6474" w:rsidTr="00D9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Default="00D91934" w:rsidP="00D91934">
            <w:pPr>
              <w:rPr>
                <w:lang w:val="en-GB"/>
              </w:rPr>
            </w:pPr>
            <w:r>
              <w:rPr>
                <w:lang w:val="en-GB"/>
              </w:rPr>
              <w:t>Corporate Social Responsibility</w:t>
            </w:r>
          </w:p>
          <w:p w:rsidR="00D91934" w:rsidRDefault="00D91934" w:rsidP="00D91934">
            <w:pPr>
              <w:rPr>
                <w:lang w:val="en-GB"/>
              </w:rPr>
            </w:pP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Production with respect for people and the environment</w:t>
            </w:r>
          </w:p>
        </w:tc>
      </w:tr>
      <w:tr w:rsidR="00D91934" w:rsidRPr="005F6474" w:rsidTr="00D9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91934" w:rsidRDefault="00D91934" w:rsidP="00D91934">
            <w:pPr>
              <w:rPr>
                <w:lang w:val="en-GB"/>
              </w:rPr>
            </w:pPr>
            <w:r>
              <w:rPr>
                <w:lang w:val="en-GB"/>
              </w:rPr>
              <w:t>Knowledge-Intensive Production</w:t>
            </w:r>
          </w:p>
        </w:tc>
        <w:tc>
          <w:tcPr>
            <w:tcW w:w="8222" w:type="dxa"/>
          </w:tcPr>
          <w:p w:rsidR="00D91934" w:rsidRPr="00083DB2" w:rsidRDefault="00D91934" w:rsidP="00D9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83DB2">
              <w:rPr>
                <w:rFonts w:asciiTheme="majorHAnsi" w:hAnsiTheme="majorHAnsi"/>
                <w:lang w:val="en-GB"/>
              </w:rPr>
              <w:t>The manufacturing of goods requiring relatively much knowledge</w:t>
            </w:r>
          </w:p>
        </w:tc>
      </w:tr>
    </w:tbl>
    <w:p w:rsidR="00843B1F" w:rsidRPr="00843B1F" w:rsidRDefault="00843B1F">
      <w:pPr>
        <w:rPr>
          <w:lang w:val="en-GB"/>
        </w:rPr>
      </w:pPr>
    </w:p>
    <w:sectPr w:rsidR="00843B1F" w:rsidRPr="00843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A0D" w:rsidRDefault="002A7A0D" w:rsidP="00E60F7E">
      <w:pPr>
        <w:spacing w:after="0" w:line="240" w:lineRule="auto"/>
      </w:pPr>
      <w:r>
        <w:separator/>
      </w:r>
    </w:p>
  </w:endnote>
  <w:endnote w:type="continuationSeparator" w:id="0">
    <w:p w:rsidR="002A7A0D" w:rsidRDefault="002A7A0D" w:rsidP="00E6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A0D" w:rsidRDefault="002A7A0D" w:rsidP="00E60F7E">
      <w:pPr>
        <w:spacing w:after="0" w:line="240" w:lineRule="auto"/>
      </w:pPr>
      <w:r>
        <w:separator/>
      </w:r>
    </w:p>
  </w:footnote>
  <w:footnote w:type="continuationSeparator" w:id="0">
    <w:p w:rsidR="002A7A0D" w:rsidRDefault="002A7A0D" w:rsidP="00E60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1F"/>
    <w:rsid w:val="00083DB2"/>
    <w:rsid w:val="00145A72"/>
    <w:rsid w:val="00236E8E"/>
    <w:rsid w:val="002A7A0D"/>
    <w:rsid w:val="003D0424"/>
    <w:rsid w:val="005F6474"/>
    <w:rsid w:val="00843B1F"/>
    <w:rsid w:val="009346FF"/>
    <w:rsid w:val="00A060F7"/>
    <w:rsid w:val="00A11F13"/>
    <w:rsid w:val="00A15147"/>
    <w:rsid w:val="00D91934"/>
    <w:rsid w:val="00E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1F599-31BC-4171-AB00-CF415DFB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4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843B1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43"/>
    <w:rsid w:val="00D919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E60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0F7E"/>
  </w:style>
  <w:style w:type="paragraph" w:styleId="Voettekst">
    <w:name w:val="footer"/>
    <w:basedOn w:val="Standaard"/>
    <w:link w:val="VoettekstChar"/>
    <w:uiPriority w:val="99"/>
    <w:unhideWhenUsed/>
    <w:rsid w:val="00E60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0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Asperdt</dc:creator>
  <cp:keywords/>
  <dc:description/>
  <cp:lastModifiedBy>Jan van Asperdt</cp:lastModifiedBy>
  <cp:revision>3</cp:revision>
  <dcterms:created xsi:type="dcterms:W3CDTF">2014-10-29T17:20:00Z</dcterms:created>
  <dcterms:modified xsi:type="dcterms:W3CDTF">2014-11-06T05:23:00Z</dcterms:modified>
</cp:coreProperties>
</file>